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973" w:rsidRDefault="00AD4973">
      <w:pPr>
        <w:jc w:val="center"/>
        <w:rPr>
          <w:b/>
          <w:bCs/>
          <w:sz w:val="60"/>
          <w:szCs w:val="60"/>
          <w:u w:val="single"/>
        </w:rPr>
      </w:pPr>
      <w:bookmarkStart w:id="0" w:name="_GoBack"/>
      <w:bookmarkEnd w:id="0"/>
    </w:p>
    <w:p w:rsidR="00AD4973" w:rsidRDefault="003E3C86">
      <w:pPr>
        <w:jc w:val="center"/>
        <w:rPr>
          <w:b/>
          <w:bCs/>
          <w:sz w:val="60"/>
          <w:szCs w:val="60"/>
          <w:u w:val="single"/>
        </w:rPr>
      </w:pPr>
      <w:proofErr w:type="spellStart"/>
      <w:proofErr w:type="gramStart"/>
      <w:r>
        <w:rPr>
          <w:b/>
          <w:bCs/>
          <w:sz w:val="60"/>
          <w:szCs w:val="60"/>
          <w:u w:val="single"/>
        </w:rPr>
        <w:t>Abstract</w:t>
      </w:r>
      <w:proofErr w:type="spellEnd"/>
      <w:r>
        <w:rPr>
          <w:b/>
          <w:bCs/>
          <w:sz w:val="60"/>
          <w:szCs w:val="60"/>
          <w:u w:val="single"/>
        </w:rPr>
        <w:t xml:space="preserve">  e</w:t>
      </w:r>
      <w:proofErr w:type="gramEnd"/>
      <w:r>
        <w:rPr>
          <w:b/>
          <w:bCs/>
          <w:sz w:val="60"/>
          <w:szCs w:val="60"/>
          <w:u w:val="single"/>
        </w:rPr>
        <w:t xml:space="preserve"> </w:t>
      </w:r>
      <w:proofErr w:type="spellStart"/>
      <w:r>
        <w:rPr>
          <w:b/>
          <w:bCs/>
          <w:sz w:val="60"/>
          <w:szCs w:val="60"/>
          <w:u w:val="single"/>
        </w:rPr>
        <w:t>Draft</w:t>
      </w:r>
      <w:proofErr w:type="spellEnd"/>
      <w:r>
        <w:rPr>
          <w:b/>
          <w:bCs/>
          <w:sz w:val="60"/>
          <w:szCs w:val="60"/>
          <w:u w:val="single"/>
        </w:rPr>
        <w:t xml:space="preserve"> de Conclusões</w:t>
      </w:r>
    </w:p>
    <w:p w:rsidR="00AD4973" w:rsidRDefault="00AD4973">
      <w:pPr>
        <w:jc w:val="center"/>
        <w:rPr>
          <w:sz w:val="60"/>
          <w:szCs w:val="60"/>
        </w:rPr>
      </w:pPr>
    </w:p>
    <w:p w:rsidR="00AD4973" w:rsidRDefault="003E3C86">
      <w:pPr>
        <w:jc w:val="center"/>
        <w:rPr>
          <w:b/>
          <w:bCs/>
          <w:sz w:val="40"/>
          <w:szCs w:val="40"/>
        </w:rPr>
      </w:pPr>
      <w:r>
        <w:rPr>
          <w:b/>
          <w:bCs/>
          <w:sz w:val="40"/>
          <w:szCs w:val="40"/>
        </w:rPr>
        <w:t>X JORNADAS DE DIREITO DO CONSUMO</w:t>
      </w:r>
    </w:p>
    <w:p w:rsidR="00AD4973" w:rsidRDefault="00AD4973">
      <w:pPr>
        <w:jc w:val="center"/>
        <w:rPr>
          <w:b/>
          <w:bCs/>
          <w:sz w:val="40"/>
          <w:szCs w:val="40"/>
        </w:rPr>
      </w:pPr>
    </w:p>
    <w:p w:rsidR="00AD4973" w:rsidRDefault="003E3C86">
      <w:pPr>
        <w:jc w:val="center"/>
        <w:rPr>
          <w:b/>
          <w:bCs/>
          <w:sz w:val="32"/>
          <w:szCs w:val="32"/>
        </w:rPr>
      </w:pPr>
      <w:r>
        <w:rPr>
          <w:b/>
          <w:bCs/>
          <w:sz w:val="32"/>
          <w:szCs w:val="32"/>
        </w:rPr>
        <w:t>CONFERENCIA INTERNACIONAL DE DIREITO DO CONSUMO</w:t>
      </w:r>
    </w:p>
    <w:p w:rsidR="00AD4973" w:rsidRDefault="003E3C86">
      <w:pPr>
        <w:jc w:val="center"/>
        <w:rPr>
          <w:b/>
          <w:bCs/>
          <w:sz w:val="36"/>
          <w:szCs w:val="36"/>
        </w:rPr>
      </w:pPr>
      <w:r>
        <w:rPr>
          <w:b/>
          <w:bCs/>
          <w:sz w:val="36"/>
          <w:szCs w:val="36"/>
        </w:rPr>
        <w:t>CONSUMO SUSTENTÁVEL</w:t>
      </w:r>
    </w:p>
    <w:p w:rsidR="00AD4973" w:rsidRDefault="00AD4973">
      <w:pPr>
        <w:jc w:val="center"/>
        <w:rPr>
          <w:b/>
          <w:bCs/>
          <w:sz w:val="36"/>
          <w:szCs w:val="36"/>
        </w:rPr>
      </w:pPr>
    </w:p>
    <w:p w:rsidR="00AD4973" w:rsidRDefault="003E3C86">
      <w:pPr>
        <w:spacing w:line="480" w:lineRule="auto"/>
        <w:jc w:val="center"/>
        <w:rPr>
          <w:b/>
          <w:bCs/>
          <w:sz w:val="36"/>
          <w:szCs w:val="36"/>
        </w:rPr>
      </w:pPr>
      <w:r>
        <w:rPr>
          <w:b/>
          <w:bCs/>
          <w:sz w:val="48"/>
          <w:szCs w:val="48"/>
        </w:rPr>
        <w:t>“A NOVA AGENDA DO CONSUMIDOR</w:t>
      </w:r>
      <w:r>
        <w:rPr>
          <w:b/>
          <w:bCs/>
          <w:sz w:val="36"/>
          <w:szCs w:val="36"/>
        </w:rPr>
        <w:t>”</w:t>
      </w:r>
    </w:p>
    <w:p w:rsidR="00AD4973" w:rsidRDefault="003E3C86">
      <w:pPr>
        <w:spacing w:line="480" w:lineRule="auto"/>
        <w:jc w:val="center"/>
        <w:rPr>
          <w:b/>
          <w:bCs/>
          <w:sz w:val="36"/>
          <w:szCs w:val="36"/>
        </w:rPr>
      </w:pPr>
      <w:r>
        <w:rPr>
          <w:b/>
          <w:bCs/>
          <w:sz w:val="36"/>
          <w:szCs w:val="36"/>
        </w:rPr>
        <w:t>TRANSIÇÃO ECOLÓGICA E CONSUMO SUSTENTÁVEL</w:t>
      </w:r>
    </w:p>
    <w:p w:rsidR="00AD4973" w:rsidRDefault="00AD4973">
      <w:pPr>
        <w:jc w:val="right"/>
        <w:rPr>
          <w:b/>
          <w:bCs/>
          <w:i/>
          <w:iCs/>
          <w:sz w:val="28"/>
          <w:szCs w:val="28"/>
        </w:rPr>
      </w:pPr>
    </w:p>
    <w:p w:rsidR="00AD4973" w:rsidRDefault="003E3C86">
      <w:pPr>
        <w:jc w:val="both"/>
        <w:rPr>
          <w:b/>
          <w:bCs/>
          <w:sz w:val="28"/>
          <w:szCs w:val="28"/>
        </w:rPr>
      </w:pPr>
      <w:r>
        <w:rPr>
          <w:b/>
          <w:bCs/>
          <w:sz w:val="28"/>
          <w:szCs w:val="28"/>
        </w:rPr>
        <w:t>1</w:t>
      </w:r>
      <w:r>
        <w:rPr>
          <w:sz w:val="28"/>
          <w:szCs w:val="28"/>
        </w:rPr>
        <w:t xml:space="preserve">. O honroso convite que nos foi dirigido para participar neste evento propôs-nos que tratássemos do tema da </w:t>
      </w:r>
      <w:r>
        <w:rPr>
          <w:sz w:val="28"/>
          <w:szCs w:val="28"/>
        </w:rPr>
        <w:t xml:space="preserve">TRANSIÇÃO ECOLÓGICA E CONSUMO SUSTENTÁVEL, no âmbito </w:t>
      </w:r>
      <w:proofErr w:type="gramStart"/>
      <w:r>
        <w:rPr>
          <w:sz w:val="28"/>
          <w:szCs w:val="28"/>
        </w:rPr>
        <w:t>da  recente</w:t>
      </w:r>
      <w:proofErr w:type="gramEnd"/>
      <w:r>
        <w:rPr>
          <w:sz w:val="28"/>
          <w:szCs w:val="28"/>
        </w:rPr>
        <w:t xml:space="preserve"> Comunicação da Comissão sobre a denominada “NOVA AGENDA DO CONSUMIDOR”</w:t>
      </w:r>
    </w:p>
    <w:p w:rsidR="00AD4973" w:rsidRDefault="00AD4973">
      <w:pPr>
        <w:jc w:val="both"/>
        <w:rPr>
          <w:b/>
          <w:bCs/>
          <w:sz w:val="28"/>
          <w:szCs w:val="28"/>
        </w:rPr>
      </w:pPr>
    </w:p>
    <w:p w:rsidR="00AD4973" w:rsidRDefault="003E3C86">
      <w:pPr>
        <w:jc w:val="both"/>
        <w:rPr>
          <w:sz w:val="28"/>
          <w:szCs w:val="28"/>
        </w:rPr>
      </w:pPr>
      <w:r>
        <w:rPr>
          <w:b/>
          <w:bCs/>
          <w:sz w:val="28"/>
          <w:szCs w:val="28"/>
        </w:rPr>
        <w:t xml:space="preserve">2. </w:t>
      </w:r>
      <w:r>
        <w:rPr>
          <w:sz w:val="28"/>
          <w:szCs w:val="28"/>
        </w:rPr>
        <w:t>Entendem</w:t>
      </w:r>
      <w:r>
        <w:rPr>
          <w:sz w:val="28"/>
          <w:szCs w:val="28"/>
        </w:rPr>
        <w:t>os começar a nossa intervenção com umas considerações gerais sobre os objetivos da referida Agenda no seu conjunto, alinhando alguns comentários críticos relativamente ao seu teor e à sua estrutura, que nos não parecem os mais adequados a uma verdadeira Ag</w:t>
      </w:r>
      <w:r>
        <w:rPr>
          <w:sz w:val="28"/>
          <w:szCs w:val="28"/>
        </w:rPr>
        <w:t>enda, bem como ao tratamento das questões verdadeiramente importantes hoje para os consumidores na Europa, e ao facto de esta dita Agenda aparecer como um rol de sugestões avulsas, não enquadradas em nenhuma visão estratégica para a política dos consumidor</w:t>
      </w:r>
      <w:r>
        <w:rPr>
          <w:sz w:val="28"/>
          <w:szCs w:val="28"/>
        </w:rPr>
        <w:t>es, que se devia estar já a fazer no horizonte pelo menos dos anos 30</w:t>
      </w:r>
    </w:p>
    <w:p w:rsidR="00AD4973" w:rsidRDefault="00AD4973">
      <w:pPr>
        <w:jc w:val="both"/>
        <w:rPr>
          <w:sz w:val="28"/>
          <w:szCs w:val="28"/>
        </w:rPr>
      </w:pPr>
    </w:p>
    <w:p w:rsidR="00AD4973" w:rsidRDefault="003E3C86">
      <w:pPr>
        <w:jc w:val="both"/>
        <w:rPr>
          <w:sz w:val="28"/>
          <w:szCs w:val="28"/>
        </w:rPr>
      </w:pPr>
      <w:r>
        <w:rPr>
          <w:sz w:val="28"/>
          <w:szCs w:val="28"/>
        </w:rPr>
        <w:t xml:space="preserve">E mais surpreendente ainda é verificar que é uma Agenda praticamente sem data e sem metas quantitativas. </w:t>
      </w:r>
      <w:proofErr w:type="gramStart"/>
      <w:r>
        <w:rPr>
          <w:sz w:val="28"/>
          <w:szCs w:val="28"/>
        </w:rPr>
        <w:t>Tudo  boas</w:t>
      </w:r>
      <w:proofErr w:type="gramEnd"/>
      <w:r>
        <w:rPr>
          <w:sz w:val="28"/>
          <w:szCs w:val="28"/>
        </w:rPr>
        <w:t xml:space="preserve"> intenções...</w:t>
      </w:r>
    </w:p>
    <w:p w:rsidR="00AD4973" w:rsidRDefault="00AD4973">
      <w:pPr>
        <w:jc w:val="both"/>
        <w:rPr>
          <w:sz w:val="28"/>
          <w:szCs w:val="28"/>
        </w:rPr>
      </w:pPr>
    </w:p>
    <w:p w:rsidR="00AD4973" w:rsidRDefault="003E3C86">
      <w:pPr>
        <w:jc w:val="both"/>
        <w:rPr>
          <w:sz w:val="28"/>
          <w:szCs w:val="28"/>
        </w:rPr>
      </w:pPr>
      <w:r>
        <w:rPr>
          <w:b/>
          <w:bCs/>
          <w:sz w:val="28"/>
          <w:szCs w:val="28"/>
        </w:rPr>
        <w:t>3.</w:t>
      </w:r>
      <w:r>
        <w:rPr>
          <w:sz w:val="28"/>
          <w:szCs w:val="28"/>
        </w:rPr>
        <w:t xml:space="preserve"> Discordamos muito em particular da forma como a questão da atual crise pandémica de contornos económicos, sociais e de saúde </w:t>
      </w:r>
      <w:proofErr w:type="gramStart"/>
      <w:r>
        <w:rPr>
          <w:sz w:val="28"/>
          <w:szCs w:val="28"/>
        </w:rPr>
        <w:t>publica</w:t>
      </w:r>
      <w:proofErr w:type="gramEnd"/>
      <w:r>
        <w:rPr>
          <w:sz w:val="28"/>
          <w:szCs w:val="28"/>
        </w:rPr>
        <w:t>, aí aparece tratada apressadamente e lateralmente, quando, em nosso entender, deveria merecer tratamento autónomo e urgent</w:t>
      </w:r>
      <w:r>
        <w:rPr>
          <w:sz w:val="28"/>
          <w:szCs w:val="28"/>
        </w:rPr>
        <w:t>e, em documento separado</w:t>
      </w:r>
    </w:p>
    <w:p w:rsidR="00AD4973" w:rsidRDefault="00AD4973">
      <w:pPr>
        <w:jc w:val="both"/>
        <w:rPr>
          <w:sz w:val="28"/>
          <w:szCs w:val="28"/>
        </w:rPr>
      </w:pPr>
    </w:p>
    <w:p w:rsidR="00AD4973" w:rsidRDefault="003E3C86">
      <w:pPr>
        <w:jc w:val="both"/>
        <w:rPr>
          <w:sz w:val="28"/>
          <w:szCs w:val="28"/>
        </w:rPr>
      </w:pPr>
      <w:r>
        <w:rPr>
          <w:b/>
          <w:bCs/>
          <w:sz w:val="28"/>
          <w:szCs w:val="28"/>
        </w:rPr>
        <w:t>4.</w:t>
      </w:r>
      <w:r>
        <w:rPr>
          <w:sz w:val="28"/>
          <w:szCs w:val="28"/>
        </w:rPr>
        <w:t xml:space="preserve">Salientamos ainda toda uma serie de temas que deveriam constar de uma verdadeira agenda para os consumidores 20/25 e que nela se não encontram </w:t>
      </w:r>
    </w:p>
    <w:p w:rsidR="00AD4973" w:rsidRDefault="00AD4973">
      <w:pPr>
        <w:jc w:val="both"/>
        <w:rPr>
          <w:sz w:val="28"/>
          <w:szCs w:val="28"/>
        </w:rPr>
      </w:pPr>
    </w:p>
    <w:p w:rsidR="00AD4973" w:rsidRDefault="00AD4973">
      <w:pPr>
        <w:jc w:val="both"/>
        <w:rPr>
          <w:sz w:val="28"/>
          <w:szCs w:val="28"/>
        </w:rPr>
      </w:pPr>
    </w:p>
    <w:p w:rsidR="00AD4973" w:rsidRDefault="00AD4973">
      <w:pPr>
        <w:jc w:val="both"/>
        <w:rPr>
          <w:sz w:val="28"/>
          <w:szCs w:val="28"/>
        </w:rPr>
      </w:pPr>
    </w:p>
    <w:p w:rsidR="00AD4973" w:rsidRDefault="00AD4973">
      <w:pPr>
        <w:jc w:val="both"/>
        <w:rPr>
          <w:sz w:val="28"/>
          <w:szCs w:val="28"/>
        </w:rPr>
      </w:pPr>
    </w:p>
    <w:p w:rsidR="00AD4973" w:rsidRDefault="003E3C86">
      <w:pPr>
        <w:jc w:val="both"/>
        <w:rPr>
          <w:sz w:val="28"/>
          <w:szCs w:val="28"/>
        </w:rPr>
      </w:pPr>
      <w:r>
        <w:rPr>
          <w:b/>
          <w:bCs/>
          <w:sz w:val="28"/>
          <w:szCs w:val="28"/>
        </w:rPr>
        <w:t>5.</w:t>
      </w:r>
      <w:r>
        <w:rPr>
          <w:sz w:val="28"/>
          <w:szCs w:val="28"/>
        </w:rPr>
        <w:t xml:space="preserve"> Abordamos depois o “</w:t>
      </w:r>
      <w:proofErr w:type="spellStart"/>
      <w:r>
        <w:rPr>
          <w:sz w:val="28"/>
          <w:szCs w:val="28"/>
        </w:rPr>
        <w:t>vif</w:t>
      </w:r>
      <w:proofErr w:type="spellEnd"/>
      <w:r>
        <w:rPr>
          <w:sz w:val="28"/>
          <w:szCs w:val="28"/>
        </w:rPr>
        <w:t xml:space="preserve"> </w:t>
      </w:r>
      <w:proofErr w:type="spellStart"/>
      <w:r>
        <w:rPr>
          <w:sz w:val="28"/>
          <w:szCs w:val="28"/>
        </w:rPr>
        <w:t>du</w:t>
      </w:r>
      <w:proofErr w:type="spellEnd"/>
      <w:r>
        <w:rPr>
          <w:sz w:val="28"/>
          <w:szCs w:val="28"/>
        </w:rPr>
        <w:t xml:space="preserve"> </w:t>
      </w:r>
      <w:proofErr w:type="spellStart"/>
      <w:r>
        <w:rPr>
          <w:sz w:val="28"/>
          <w:szCs w:val="28"/>
        </w:rPr>
        <w:t>sujet</w:t>
      </w:r>
      <w:proofErr w:type="spellEnd"/>
      <w:r>
        <w:rPr>
          <w:sz w:val="28"/>
          <w:szCs w:val="28"/>
        </w:rPr>
        <w:t>” e damos logo conta que toda a Agenda assent</w:t>
      </w:r>
      <w:r>
        <w:rPr>
          <w:sz w:val="28"/>
          <w:szCs w:val="28"/>
        </w:rPr>
        <w:t xml:space="preserve">a em premissa falsas, </w:t>
      </w:r>
      <w:proofErr w:type="gramStart"/>
      <w:r>
        <w:rPr>
          <w:sz w:val="28"/>
          <w:szCs w:val="28"/>
        </w:rPr>
        <w:t>que  não</w:t>
      </w:r>
      <w:proofErr w:type="gramEnd"/>
      <w:r>
        <w:rPr>
          <w:sz w:val="28"/>
          <w:szCs w:val="28"/>
        </w:rPr>
        <w:t xml:space="preserve"> podem deixar de conduzir a um resultado falseado </w:t>
      </w:r>
    </w:p>
    <w:p w:rsidR="00AD4973" w:rsidRDefault="00AD4973">
      <w:pPr>
        <w:jc w:val="both"/>
        <w:rPr>
          <w:sz w:val="28"/>
          <w:szCs w:val="28"/>
        </w:rPr>
      </w:pPr>
    </w:p>
    <w:p w:rsidR="00AD4973" w:rsidRDefault="003E3C86">
      <w:pPr>
        <w:jc w:val="both"/>
        <w:rPr>
          <w:sz w:val="28"/>
          <w:szCs w:val="28"/>
        </w:rPr>
      </w:pPr>
      <w:r>
        <w:rPr>
          <w:sz w:val="28"/>
          <w:szCs w:val="28"/>
        </w:rPr>
        <w:t>Com efeito, para além de afirmar que a UE “dispõe de um quadro robusto de defesa do consumidor”, o que não é manifestamente verdade, parte do principio indemonstrado que o me</w:t>
      </w:r>
      <w:r>
        <w:rPr>
          <w:sz w:val="28"/>
          <w:szCs w:val="28"/>
        </w:rPr>
        <w:t>lhor meio de defender os consumidores s é dar-lhes informações e que isso os “</w:t>
      </w:r>
      <w:proofErr w:type="spellStart"/>
      <w:r>
        <w:rPr>
          <w:sz w:val="28"/>
          <w:szCs w:val="28"/>
        </w:rPr>
        <w:t>empoderará</w:t>
      </w:r>
      <w:proofErr w:type="spellEnd"/>
      <w:r>
        <w:rPr>
          <w:sz w:val="28"/>
          <w:szCs w:val="28"/>
        </w:rPr>
        <w:t xml:space="preserve">” para se defenderem contra as praticas comerciais abusivas desleais enganosas violentas e ofensivas de direitos </w:t>
      </w:r>
      <w:proofErr w:type="spellStart"/>
      <w:r>
        <w:rPr>
          <w:sz w:val="28"/>
          <w:szCs w:val="28"/>
        </w:rPr>
        <w:t>fundamentais,pelo</w:t>
      </w:r>
      <w:proofErr w:type="spellEnd"/>
      <w:r>
        <w:rPr>
          <w:sz w:val="28"/>
          <w:szCs w:val="28"/>
        </w:rPr>
        <w:t xml:space="preserve"> que logo adotará comportamentos respo</w:t>
      </w:r>
      <w:r>
        <w:rPr>
          <w:sz w:val="28"/>
          <w:szCs w:val="28"/>
        </w:rPr>
        <w:t>nsáveis respeitadores do ambiente e saberá reagir a praticas de lavagem ecológica.</w:t>
      </w:r>
    </w:p>
    <w:p w:rsidR="00AD4973" w:rsidRDefault="00AD4973">
      <w:pPr>
        <w:jc w:val="both"/>
        <w:rPr>
          <w:sz w:val="28"/>
          <w:szCs w:val="28"/>
        </w:rPr>
      </w:pPr>
    </w:p>
    <w:p w:rsidR="00AD4973" w:rsidRDefault="003E3C86">
      <w:pPr>
        <w:jc w:val="both"/>
        <w:rPr>
          <w:sz w:val="28"/>
          <w:szCs w:val="28"/>
        </w:rPr>
      </w:pPr>
      <w:r>
        <w:rPr>
          <w:b/>
          <w:bCs/>
          <w:sz w:val="28"/>
          <w:szCs w:val="28"/>
        </w:rPr>
        <w:t>6.</w:t>
      </w:r>
      <w:r>
        <w:rPr>
          <w:sz w:val="28"/>
          <w:szCs w:val="28"/>
        </w:rPr>
        <w:t xml:space="preserve"> O absurdo deste silogismo é de tal modo evidente que não merece sequer comentário.</w:t>
      </w:r>
    </w:p>
    <w:p w:rsidR="00AD4973" w:rsidRDefault="00AD4973">
      <w:pPr>
        <w:jc w:val="both"/>
        <w:rPr>
          <w:sz w:val="28"/>
          <w:szCs w:val="28"/>
        </w:rPr>
      </w:pPr>
    </w:p>
    <w:p w:rsidR="00AD4973" w:rsidRDefault="003E3C86">
      <w:pPr>
        <w:jc w:val="both"/>
        <w:rPr>
          <w:sz w:val="28"/>
          <w:szCs w:val="28"/>
        </w:rPr>
      </w:pPr>
      <w:r>
        <w:rPr>
          <w:sz w:val="28"/>
          <w:szCs w:val="28"/>
        </w:rPr>
        <w:t xml:space="preserve">Mas o que se destaca em seguida é que </w:t>
      </w:r>
      <w:proofErr w:type="gramStart"/>
      <w:r>
        <w:rPr>
          <w:sz w:val="28"/>
          <w:szCs w:val="28"/>
        </w:rPr>
        <w:t>toda as medidas propostas</w:t>
      </w:r>
      <w:proofErr w:type="gramEnd"/>
      <w:r>
        <w:rPr>
          <w:sz w:val="28"/>
          <w:szCs w:val="28"/>
        </w:rPr>
        <w:t xml:space="preserve"> na Agenda assentam em</w:t>
      </w:r>
      <w:r>
        <w:rPr>
          <w:sz w:val="28"/>
          <w:szCs w:val="28"/>
        </w:rPr>
        <w:t xml:space="preserve"> apenas duas vertentes:</w:t>
      </w:r>
    </w:p>
    <w:p w:rsidR="00AD4973" w:rsidRDefault="00AD4973">
      <w:pPr>
        <w:jc w:val="both"/>
        <w:rPr>
          <w:sz w:val="28"/>
          <w:szCs w:val="28"/>
        </w:rPr>
      </w:pPr>
    </w:p>
    <w:p w:rsidR="00AD4973" w:rsidRDefault="003E3C86">
      <w:pPr>
        <w:ind w:left="708" w:firstLine="708"/>
        <w:jc w:val="both"/>
        <w:rPr>
          <w:sz w:val="28"/>
          <w:szCs w:val="28"/>
        </w:rPr>
      </w:pPr>
      <w:proofErr w:type="gramStart"/>
      <w:r>
        <w:rPr>
          <w:sz w:val="28"/>
          <w:szCs w:val="28"/>
        </w:rPr>
        <w:t>mais</w:t>
      </w:r>
      <w:proofErr w:type="gramEnd"/>
      <w:r>
        <w:rPr>
          <w:sz w:val="28"/>
          <w:szCs w:val="28"/>
        </w:rPr>
        <w:t xml:space="preserve"> informações para os consumidores, sem sequer a preocupação de </w:t>
      </w:r>
      <w:r>
        <w:rPr>
          <w:sz w:val="28"/>
          <w:szCs w:val="28"/>
        </w:rPr>
        <w:tab/>
      </w:r>
      <w:proofErr w:type="gramStart"/>
      <w:r>
        <w:rPr>
          <w:sz w:val="28"/>
          <w:szCs w:val="28"/>
        </w:rPr>
        <w:t>saber</w:t>
      </w:r>
      <w:proofErr w:type="gramEnd"/>
      <w:r>
        <w:rPr>
          <w:sz w:val="28"/>
          <w:szCs w:val="28"/>
        </w:rPr>
        <w:t xml:space="preserve"> se eles as entendem</w:t>
      </w:r>
    </w:p>
    <w:p w:rsidR="00AD4973" w:rsidRDefault="00AD4973">
      <w:pPr>
        <w:jc w:val="both"/>
        <w:rPr>
          <w:sz w:val="28"/>
          <w:szCs w:val="28"/>
        </w:rPr>
      </w:pPr>
    </w:p>
    <w:p w:rsidR="00AD4973" w:rsidRDefault="003E3C86">
      <w:pPr>
        <w:ind w:left="708" w:firstLine="708"/>
        <w:jc w:val="both"/>
        <w:rPr>
          <w:sz w:val="28"/>
          <w:szCs w:val="28"/>
        </w:rPr>
      </w:pPr>
      <w:proofErr w:type="gramStart"/>
      <w:r>
        <w:rPr>
          <w:sz w:val="28"/>
          <w:szCs w:val="28"/>
        </w:rPr>
        <w:t>e</w:t>
      </w:r>
      <w:proofErr w:type="gramEnd"/>
      <w:r>
        <w:rPr>
          <w:sz w:val="28"/>
          <w:szCs w:val="28"/>
        </w:rPr>
        <w:t xml:space="preserve">, do lado dos comerciantes-produtores-distribuidores, meros códigos </w:t>
      </w:r>
      <w:r>
        <w:rPr>
          <w:sz w:val="28"/>
          <w:szCs w:val="28"/>
        </w:rPr>
        <w:tab/>
      </w:r>
      <w:proofErr w:type="gramStart"/>
      <w:r>
        <w:rPr>
          <w:sz w:val="28"/>
          <w:szCs w:val="28"/>
        </w:rPr>
        <w:t>de</w:t>
      </w:r>
      <w:proofErr w:type="gramEnd"/>
      <w:r>
        <w:rPr>
          <w:sz w:val="28"/>
          <w:szCs w:val="28"/>
        </w:rPr>
        <w:t xml:space="preserve">  conduta de boas praticas, em suma, soft </w:t>
      </w:r>
      <w:proofErr w:type="spellStart"/>
      <w:r>
        <w:rPr>
          <w:sz w:val="28"/>
          <w:szCs w:val="28"/>
        </w:rPr>
        <w:t>law</w:t>
      </w:r>
      <w:proofErr w:type="spellEnd"/>
    </w:p>
    <w:p w:rsidR="00AD4973" w:rsidRDefault="00AD4973">
      <w:pPr>
        <w:jc w:val="both"/>
        <w:rPr>
          <w:sz w:val="28"/>
          <w:szCs w:val="28"/>
        </w:rPr>
      </w:pPr>
    </w:p>
    <w:p w:rsidR="00AD4973" w:rsidRDefault="003E3C86">
      <w:pPr>
        <w:jc w:val="both"/>
        <w:rPr>
          <w:sz w:val="28"/>
          <w:szCs w:val="28"/>
        </w:rPr>
      </w:pPr>
      <w:r>
        <w:rPr>
          <w:sz w:val="28"/>
          <w:szCs w:val="28"/>
        </w:rPr>
        <w:t>Foi-se a harmoniz</w:t>
      </w:r>
      <w:r>
        <w:rPr>
          <w:sz w:val="28"/>
          <w:szCs w:val="28"/>
        </w:rPr>
        <w:t xml:space="preserve">ação </w:t>
      </w:r>
      <w:proofErr w:type="spellStart"/>
      <w:r>
        <w:rPr>
          <w:sz w:val="28"/>
          <w:szCs w:val="28"/>
        </w:rPr>
        <w:t>minimal,ao</w:t>
      </w:r>
      <w:proofErr w:type="spellEnd"/>
      <w:r>
        <w:rPr>
          <w:sz w:val="28"/>
          <w:szCs w:val="28"/>
        </w:rPr>
        <w:t xml:space="preserve"> mais alto nível de </w:t>
      </w:r>
      <w:proofErr w:type="gramStart"/>
      <w:r>
        <w:rPr>
          <w:sz w:val="28"/>
          <w:szCs w:val="28"/>
        </w:rPr>
        <w:t>proteção,  foi-se</w:t>
      </w:r>
      <w:proofErr w:type="gramEnd"/>
      <w:r>
        <w:rPr>
          <w:sz w:val="28"/>
          <w:szCs w:val="28"/>
        </w:rPr>
        <w:t xml:space="preserve"> a harmonização total, foi-se a legislação preferencial por regulamentos e até  os projetos de 28ºs regimes. </w:t>
      </w:r>
    </w:p>
    <w:p w:rsidR="00AD4973" w:rsidRDefault="00AD4973">
      <w:pPr>
        <w:jc w:val="both"/>
        <w:rPr>
          <w:sz w:val="28"/>
          <w:szCs w:val="28"/>
        </w:rPr>
      </w:pPr>
    </w:p>
    <w:p w:rsidR="00AD4973" w:rsidRDefault="003E3C86">
      <w:pPr>
        <w:jc w:val="both"/>
        <w:rPr>
          <w:sz w:val="28"/>
          <w:szCs w:val="28"/>
        </w:rPr>
      </w:pPr>
      <w:r>
        <w:rPr>
          <w:sz w:val="28"/>
          <w:szCs w:val="28"/>
        </w:rPr>
        <w:t>De tudo isto nem palavra</w:t>
      </w:r>
    </w:p>
    <w:p w:rsidR="00AD4973" w:rsidRDefault="00AD4973">
      <w:pPr>
        <w:jc w:val="both"/>
        <w:rPr>
          <w:sz w:val="28"/>
          <w:szCs w:val="28"/>
        </w:rPr>
      </w:pPr>
    </w:p>
    <w:p w:rsidR="00AD4973" w:rsidRDefault="003E3C86">
      <w:pPr>
        <w:jc w:val="both"/>
        <w:rPr>
          <w:sz w:val="28"/>
          <w:szCs w:val="28"/>
        </w:rPr>
      </w:pPr>
      <w:r>
        <w:rPr>
          <w:b/>
          <w:bCs/>
          <w:sz w:val="28"/>
          <w:szCs w:val="28"/>
        </w:rPr>
        <w:t>7.</w:t>
      </w:r>
      <w:r>
        <w:rPr>
          <w:sz w:val="28"/>
          <w:szCs w:val="28"/>
        </w:rPr>
        <w:t xml:space="preserve"> Mas ainda mais espantoso é que também não há uma palavra sequer </w:t>
      </w:r>
      <w:r>
        <w:rPr>
          <w:sz w:val="28"/>
          <w:szCs w:val="28"/>
        </w:rPr>
        <w:t xml:space="preserve">para ao menos esperar que a recente diretiva das ações coletivas para os consumidores desse alguns resultados ao nível do </w:t>
      </w:r>
      <w:proofErr w:type="spellStart"/>
      <w:r>
        <w:rPr>
          <w:sz w:val="28"/>
          <w:szCs w:val="28"/>
        </w:rPr>
        <w:t>private</w:t>
      </w:r>
      <w:proofErr w:type="spellEnd"/>
      <w:r>
        <w:rPr>
          <w:sz w:val="28"/>
          <w:szCs w:val="28"/>
        </w:rPr>
        <w:t xml:space="preserve"> </w:t>
      </w:r>
      <w:proofErr w:type="spellStart"/>
      <w:r>
        <w:rPr>
          <w:sz w:val="28"/>
          <w:szCs w:val="28"/>
        </w:rPr>
        <w:t>enforcement</w:t>
      </w:r>
      <w:proofErr w:type="spellEnd"/>
      <w:r>
        <w:rPr>
          <w:sz w:val="28"/>
          <w:szCs w:val="28"/>
        </w:rPr>
        <w:t xml:space="preserve"> de interesses e direitos coletivos, que são a maioria na UE e em especial no mercado único digital.</w:t>
      </w:r>
    </w:p>
    <w:p w:rsidR="00AD4973" w:rsidRDefault="00AD4973">
      <w:pPr>
        <w:jc w:val="both"/>
        <w:rPr>
          <w:sz w:val="28"/>
          <w:szCs w:val="28"/>
        </w:rPr>
      </w:pPr>
    </w:p>
    <w:p w:rsidR="00AD4973" w:rsidRDefault="003E3C86">
      <w:pPr>
        <w:jc w:val="both"/>
        <w:rPr>
          <w:sz w:val="28"/>
          <w:szCs w:val="28"/>
        </w:rPr>
      </w:pPr>
      <w:r>
        <w:rPr>
          <w:b/>
          <w:bCs/>
          <w:sz w:val="28"/>
          <w:szCs w:val="28"/>
        </w:rPr>
        <w:t xml:space="preserve">8. </w:t>
      </w:r>
      <w:r>
        <w:rPr>
          <w:sz w:val="28"/>
          <w:szCs w:val="28"/>
        </w:rPr>
        <w:t>Faz-se ent</w:t>
      </w:r>
      <w:r>
        <w:rPr>
          <w:sz w:val="28"/>
          <w:szCs w:val="28"/>
        </w:rPr>
        <w:t>ão uma breve resenha dos vários Programas e Iniciativas mencionados na dita parte da Agenda para se verificar que, ou se trata de temas já tratados, ou de meros desejos futuristas. Medidas concretas, ações reais, nada ou quase nada nas 4 ações previstas pa</w:t>
      </w:r>
      <w:r>
        <w:rPr>
          <w:sz w:val="28"/>
          <w:szCs w:val="28"/>
        </w:rPr>
        <w:t>ra a transição ecológica. Abre-se uma exceção para o Pano de Ação da Economia Circular na UE</w:t>
      </w:r>
    </w:p>
    <w:p w:rsidR="00AD4973" w:rsidRDefault="00AD4973">
      <w:pPr>
        <w:jc w:val="both"/>
        <w:rPr>
          <w:sz w:val="28"/>
          <w:szCs w:val="28"/>
        </w:rPr>
      </w:pPr>
    </w:p>
    <w:p w:rsidR="00AD4973" w:rsidRDefault="00AD4973">
      <w:pPr>
        <w:jc w:val="both"/>
        <w:rPr>
          <w:sz w:val="28"/>
          <w:szCs w:val="28"/>
        </w:rPr>
      </w:pPr>
    </w:p>
    <w:p w:rsidR="00AD4973" w:rsidRDefault="00AD4973">
      <w:pPr>
        <w:jc w:val="both"/>
        <w:rPr>
          <w:sz w:val="28"/>
          <w:szCs w:val="28"/>
        </w:rPr>
      </w:pPr>
    </w:p>
    <w:p w:rsidR="00AD4973" w:rsidRDefault="00AD4973">
      <w:pPr>
        <w:jc w:val="both"/>
        <w:rPr>
          <w:sz w:val="28"/>
          <w:szCs w:val="28"/>
        </w:rPr>
      </w:pPr>
    </w:p>
    <w:p w:rsidR="00AD4973" w:rsidRDefault="00AD4973">
      <w:pPr>
        <w:jc w:val="both"/>
        <w:rPr>
          <w:sz w:val="28"/>
          <w:szCs w:val="28"/>
        </w:rPr>
      </w:pPr>
    </w:p>
    <w:p w:rsidR="00AD4973" w:rsidRDefault="003E3C86">
      <w:pPr>
        <w:jc w:val="both"/>
        <w:rPr>
          <w:sz w:val="28"/>
          <w:szCs w:val="28"/>
        </w:rPr>
      </w:pPr>
      <w:r>
        <w:rPr>
          <w:b/>
          <w:bCs/>
          <w:sz w:val="28"/>
          <w:szCs w:val="28"/>
        </w:rPr>
        <w:lastRenderedPageBreak/>
        <w:t xml:space="preserve">9. </w:t>
      </w:r>
      <w:r>
        <w:rPr>
          <w:sz w:val="28"/>
          <w:szCs w:val="28"/>
        </w:rPr>
        <w:t>Entra-se de seguida no segundo Tema proposto o Consumo Sustentável</w:t>
      </w:r>
    </w:p>
    <w:p w:rsidR="00AD4973" w:rsidRDefault="00AD4973">
      <w:pPr>
        <w:jc w:val="both"/>
        <w:rPr>
          <w:sz w:val="28"/>
          <w:szCs w:val="28"/>
        </w:rPr>
      </w:pPr>
    </w:p>
    <w:p w:rsidR="00AD4973" w:rsidRDefault="003E3C86">
      <w:pPr>
        <w:jc w:val="both"/>
        <w:rPr>
          <w:sz w:val="28"/>
          <w:szCs w:val="28"/>
        </w:rPr>
      </w:pPr>
      <w:r>
        <w:rPr>
          <w:sz w:val="28"/>
          <w:szCs w:val="28"/>
        </w:rPr>
        <w:t xml:space="preserve">E aqui o que se constata é que a Comissão arrancou tarde e coxa com o seu Green </w:t>
      </w:r>
      <w:proofErr w:type="spellStart"/>
      <w:r>
        <w:rPr>
          <w:sz w:val="28"/>
          <w:szCs w:val="28"/>
        </w:rPr>
        <w:t>Deal</w:t>
      </w:r>
      <w:proofErr w:type="spellEnd"/>
      <w:r>
        <w:rPr>
          <w:sz w:val="28"/>
          <w:szCs w:val="28"/>
        </w:rPr>
        <w:t xml:space="preserve">, </w:t>
      </w:r>
      <w:proofErr w:type="gramStart"/>
      <w:r>
        <w:rPr>
          <w:sz w:val="28"/>
          <w:szCs w:val="28"/>
        </w:rPr>
        <w:t>a</w:t>
      </w:r>
      <w:r>
        <w:rPr>
          <w:sz w:val="28"/>
          <w:szCs w:val="28"/>
        </w:rPr>
        <w:t>inda por cima</w:t>
      </w:r>
      <w:proofErr w:type="gramEnd"/>
      <w:r>
        <w:rPr>
          <w:sz w:val="28"/>
          <w:szCs w:val="28"/>
        </w:rPr>
        <w:t xml:space="preserve"> prejudicado pela pandemia que em tão aziaga hora fustigou a Europa, mais do que a maioria dos países do mundo e encontrou uma UE desnorteada, sem coordenação, sem diretrizes credíveis e precisas, capturada pelas multinacionais dos medicamento</w:t>
      </w:r>
      <w:r>
        <w:rPr>
          <w:sz w:val="28"/>
          <w:szCs w:val="28"/>
        </w:rPr>
        <w:t>s e com cada pais falando de per si e tentando safar-se o melhor possível, evidentemente os que podem.</w:t>
      </w:r>
    </w:p>
    <w:p w:rsidR="00AD4973" w:rsidRDefault="00AD4973">
      <w:pPr>
        <w:jc w:val="both"/>
        <w:rPr>
          <w:sz w:val="28"/>
          <w:szCs w:val="28"/>
        </w:rPr>
      </w:pPr>
    </w:p>
    <w:p w:rsidR="00AD4973" w:rsidRDefault="003E3C86">
      <w:pPr>
        <w:jc w:val="both"/>
        <w:rPr>
          <w:sz w:val="28"/>
          <w:szCs w:val="28"/>
        </w:rPr>
      </w:pPr>
      <w:r>
        <w:rPr>
          <w:sz w:val="28"/>
          <w:szCs w:val="28"/>
        </w:rPr>
        <w:t>E muitos dos objetivos verdes são hoje contraditados pelas urgentes e imperiosas necessidades de ocorrer aos surtos pandémicos, com uma profusão de lixo</w:t>
      </w:r>
      <w:r>
        <w:rPr>
          <w:sz w:val="28"/>
          <w:szCs w:val="28"/>
        </w:rPr>
        <w:t xml:space="preserve">s tóxicos e totalmente desadequados a um consumismo sustentável, com os consumidores desnorteados a usarem novamente sacos de </w:t>
      </w:r>
      <w:proofErr w:type="spellStart"/>
      <w:r>
        <w:rPr>
          <w:sz w:val="28"/>
          <w:szCs w:val="28"/>
        </w:rPr>
        <w:t>plastico</w:t>
      </w:r>
      <w:proofErr w:type="spellEnd"/>
      <w:r>
        <w:rPr>
          <w:sz w:val="28"/>
          <w:szCs w:val="28"/>
        </w:rPr>
        <w:t xml:space="preserve"> e todas as aparelhagens plastificadas para os tratamentos, que irão por seriamente em causa as metas verdes que a Comissã</w:t>
      </w:r>
      <w:r>
        <w:rPr>
          <w:sz w:val="28"/>
          <w:szCs w:val="28"/>
        </w:rPr>
        <w:t>o tardiamente e mal alinhavou em 2019.</w:t>
      </w:r>
    </w:p>
    <w:p w:rsidR="00AD4973" w:rsidRDefault="00AD4973">
      <w:pPr>
        <w:jc w:val="both"/>
        <w:rPr>
          <w:sz w:val="28"/>
          <w:szCs w:val="28"/>
        </w:rPr>
      </w:pPr>
    </w:p>
    <w:p w:rsidR="00AD4973" w:rsidRDefault="003E3C86">
      <w:pPr>
        <w:jc w:val="both"/>
        <w:rPr>
          <w:sz w:val="28"/>
          <w:szCs w:val="28"/>
        </w:rPr>
      </w:pPr>
      <w:r>
        <w:rPr>
          <w:b/>
          <w:bCs/>
          <w:sz w:val="28"/>
          <w:szCs w:val="28"/>
        </w:rPr>
        <w:t xml:space="preserve">10. </w:t>
      </w:r>
      <w:r>
        <w:rPr>
          <w:sz w:val="28"/>
          <w:szCs w:val="28"/>
        </w:rPr>
        <w:t xml:space="preserve">A publicação do SDG TRACKER de 28 de julho de 2019 era já arrasadora para </w:t>
      </w:r>
      <w:proofErr w:type="gramStart"/>
      <w:r>
        <w:rPr>
          <w:sz w:val="28"/>
          <w:szCs w:val="28"/>
        </w:rPr>
        <w:t>as</w:t>
      </w:r>
      <w:proofErr w:type="gramEnd"/>
      <w:r>
        <w:rPr>
          <w:sz w:val="28"/>
          <w:szCs w:val="28"/>
        </w:rPr>
        <w:t xml:space="preserve"> </w:t>
      </w:r>
      <w:proofErr w:type="gramStart"/>
      <w:r>
        <w:rPr>
          <w:sz w:val="28"/>
          <w:szCs w:val="28"/>
        </w:rPr>
        <w:t>perspetivas</w:t>
      </w:r>
      <w:proofErr w:type="gramEnd"/>
      <w:r>
        <w:rPr>
          <w:sz w:val="28"/>
          <w:szCs w:val="28"/>
        </w:rPr>
        <w:t xml:space="preserve"> dos objetivos do desenvolvimento sustentável. </w:t>
      </w:r>
    </w:p>
    <w:p w:rsidR="00AD4973" w:rsidRDefault="00AD4973">
      <w:pPr>
        <w:jc w:val="both"/>
        <w:rPr>
          <w:sz w:val="28"/>
          <w:szCs w:val="28"/>
        </w:rPr>
      </w:pPr>
    </w:p>
    <w:p w:rsidR="00AD4973" w:rsidRDefault="003E3C86">
      <w:pPr>
        <w:jc w:val="both"/>
        <w:rPr>
          <w:sz w:val="28"/>
          <w:szCs w:val="28"/>
        </w:rPr>
      </w:pPr>
      <w:r>
        <w:rPr>
          <w:sz w:val="28"/>
          <w:szCs w:val="28"/>
        </w:rPr>
        <w:t xml:space="preserve">A meta de um consumo </w:t>
      </w:r>
      <w:proofErr w:type="gramStart"/>
      <w:r>
        <w:rPr>
          <w:sz w:val="28"/>
          <w:szCs w:val="28"/>
        </w:rPr>
        <w:t>sustentável,  a</w:t>
      </w:r>
      <w:proofErr w:type="gramEnd"/>
      <w:r>
        <w:rPr>
          <w:sz w:val="28"/>
          <w:szCs w:val="28"/>
        </w:rPr>
        <w:t xml:space="preserve"> celebre Meta 12, essa , bem pode </w:t>
      </w:r>
      <w:r>
        <w:rPr>
          <w:sz w:val="28"/>
          <w:szCs w:val="28"/>
        </w:rPr>
        <w:t xml:space="preserve">dizer-se que, quando a Comissão acordou para ela, com a sua Comunicação sobre o Green </w:t>
      </w:r>
      <w:proofErr w:type="spellStart"/>
      <w:r>
        <w:rPr>
          <w:sz w:val="28"/>
          <w:szCs w:val="28"/>
        </w:rPr>
        <w:t>Deal</w:t>
      </w:r>
      <w:proofErr w:type="spellEnd"/>
      <w:r>
        <w:rPr>
          <w:sz w:val="28"/>
          <w:szCs w:val="28"/>
        </w:rPr>
        <w:t xml:space="preserve"> Europeu, já era!</w:t>
      </w:r>
    </w:p>
    <w:p w:rsidR="00AD4973" w:rsidRDefault="00AD4973">
      <w:pPr>
        <w:jc w:val="both"/>
        <w:rPr>
          <w:sz w:val="28"/>
          <w:szCs w:val="28"/>
        </w:rPr>
      </w:pPr>
    </w:p>
    <w:p w:rsidR="00AD4973" w:rsidRDefault="003E3C86">
      <w:pPr>
        <w:jc w:val="both"/>
        <w:rPr>
          <w:sz w:val="28"/>
          <w:szCs w:val="28"/>
        </w:rPr>
      </w:pPr>
      <w:r>
        <w:rPr>
          <w:sz w:val="28"/>
          <w:szCs w:val="28"/>
        </w:rPr>
        <w:t>O gap atitude/comportamento, Valores/</w:t>
      </w:r>
      <w:proofErr w:type="spellStart"/>
      <w:r>
        <w:rPr>
          <w:sz w:val="28"/>
          <w:szCs w:val="28"/>
        </w:rPr>
        <w:t>acção</w:t>
      </w:r>
      <w:proofErr w:type="spellEnd"/>
      <w:r>
        <w:rPr>
          <w:sz w:val="28"/>
          <w:szCs w:val="28"/>
        </w:rPr>
        <w:t xml:space="preserve">, ou o síndrome 30:3 são cada </w:t>
      </w:r>
      <w:proofErr w:type="gramStart"/>
      <w:r>
        <w:rPr>
          <w:sz w:val="28"/>
          <w:szCs w:val="28"/>
        </w:rPr>
        <w:t>vez  maiores.</w:t>
      </w:r>
      <w:proofErr w:type="gramEnd"/>
    </w:p>
    <w:p w:rsidR="00AD4973" w:rsidRDefault="00AD4973">
      <w:pPr>
        <w:jc w:val="both"/>
        <w:rPr>
          <w:sz w:val="28"/>
          <w:szCs w:val="28"/>
        </w:rPr>
      </w:pPr>
    </w:p>
    <w:p w:rsidR="00AD4973" w:rsidRDefault="003E3C86">
      <w:pPr>
        <w:jc w:val="both"/>
        <w:rPr>
          <w:sz w:val="28"/>
          <w:szCs w:val="28"/>
        </w:rPr>
      </w:pPr>
      <w:r>
        <w:rPr>
          <w:sz w:val="28"/>
          <w:szCs w:val="28"/>
        </w:rPr>
        <w:t xml:space="preserve">E os consumidores, também mercê das dificuldades económicas </w:t>
      </w:r>
      <w:r>
        <w:rPr>
          <w:sz w:val="28"/>
          <w:szCs w:val="28"/>
        </w:rPr>
        <w:t xml:space="preserve">e sociais derivadas da pandemia, cada vez estão outra vez mais sensíveis ao fator preço como decisivo das suas opções, em detrimento de quaisquer comportamentos éticos e menos recetivos a serem considerados culpados, pervertidos sociais ou criminosos, por </w:t>
      </w:r>
      <w:r>
        <w:rPr>
          <w:sz w:val="28"/>
          <w:szCs w:val="28"/>
        </w:rPr>
        <w:t>não se empenharem numa ética do consumo que faça frente ao sistema capitalista de produção e distribuição</w:t>
      </w:r>
    </w:p>
    <w:p w:rsidR="00AD4973" w:rsidRDefault="00AD4973">
      <w:pPr>
        <w:jc w:val="both"/>
        <w:rPr>
          <w:sz w:val="28"/>
          <w:szCs w:val="28"/>
        </w:rPr>
      </w:pPr>
    </w:p>
    <w:p w:rsidR="00AD4973" w:rsidRDefault="003E3C86">
      <w:pPr>
        <w:jc w:val="both"/>
        <w:rPr>
          <w:sz w:val="28"/>
          <w:szCs w:val="28"/>
        </w:rPr>
      </w:pPr>
      <w:r>
        <w:rPr>
          <w:b/>
          <w:bCs/>
          <w:sz w:val="28"/>
          <w:szCs w:val="28"/>
        </w:rPr>
        <w:t>11</w:t>
      </w:r>
      <w:r>
        <w:rPr>
          <w:sz w:val="28"/>
          <w:szCs w:val="28"/>
        </w:rPr>
        <w:t>. Temo bem que desta Agenda se vai deixar de falar a curto prazo e decerto em 2025 a realidade terá dado razão aos que, como eu, dela descreem.</w:t>
      </w:r>
    </w:p>
    <w:p w:rsidR="00AD4973" w:rsidRDefault="00AD4973">
      <w:pPr>
        <w:jc w:val="both"/>
        <w:rPr>
          <w:sz w:val="28"/>
          <w:szCs w:val="28"/>
        </w:rPr>
      </w:pPr>
    </w:p>
    <w:p w:rsidR="00AD4973" w:rsidRDefault="003E3C86">
      <w:pPr>
        <w:jc w:val="both"/>
        <w:rPr>
          <w:sz w:val="28"/>
          <w:szCs w:val="28"/>
        </w:rPr>
      </w:pPr>
      <w:r>
        <w:rPr>
          <w:sz w:val="28"/>
          <w:szCs w:val="28"/>
        </w:rPr>
        <w:t>Ox</w:t>
      </w:r>
      <w:r>
        <w:rPr>
          <w:sz w:val="28"/>
          <w:szCs w:val="28"/>
        </w:rPr>
        <w:t xml:space="preserve">alá esteja </w:t>
      </w:r>
      <w:proofErr w:type="gramStart"/>
      <w:r>
        <w:rPr>
          <w:sz w:val="28"/>
          <w:szCs w:val="28"/>
        </w:rPr>
        <w:t>enganado!!</w:t>
      </w:r>
      <w:proofErr w:type="gramEnd"/>
    </w:p>
    <w:p w:rsidR="00AD4973" w:rsidRDefault="00AD4973">
      <w:pPr>
        <w:jc w:val="both"/>
        <w:rPr>
          <w:sz w:val="28"/>
          <w:szCs w:val="28"/>
        </w:rPr>
      </w:pPr>
    </w:p>
    <w:p w:rsidR="00AD4973" w:rsidRDefault="003E3C86">
      <w:pPr>
        <w:jc w:val="both"/>
        <w:rPr>
          <w:i/>
          <w:iCs/>
          <w:sz w:val="28"/>
          <w:szCs w:val="28"/>
        </w:rPr>
      </w:pPr>
      <w:r>
        <w:rPr>
          <w:sz w:val="28"/>
          <w:szCs w:val="28"/>
        </w:rPr>
        <w:t>Lisboa, 14/03/2020</w:t>
      </w:r>
    </w:p>
    <w:p w:rsidR="00AD4973" w:rsidRDefault="00AD4973">
      <w:pPr>
        <w:jc w:val="both"/>
        <w:rPr>
          <w:i/>
          <w:iCs/>
          <w:sz w:val="28"/>
          <w:szCs w:val="28"/>
        </w:rPr>
      </w:pPr>
    </w:p>
    <w:p w:rsidR="00AD4973" w:rsidRDefault="003E3C86">
      <w:pPr>
        <w:jc w:val="both"/>
        <w:rPr>
          <w:i/>
          <w:iCs/>
          <w:sz w:val="28"/>
          <w:szCs w:val="28"/>
        </w:rPr>
      </w:pPr>
      <w:r>
        <w:rPr>
          <w:i/>
          <w:iCs/>
          <w:sz w:val="28"/>
          <w:szCs w:val="28"/>
        </w:rPr>
        <w:t>a)Jorge Pegado Liz</w:t>
      </w:r>
    </w:p>
    <w:p w:rsidR="00AD4973" w:rsidRDefault="00AD4973">
      <w:pPr>
        <w:jc w:val="both"/>
        <w:rPr>
          <w:sz w:val="28"/>
          <w:szCs w:val="28"/>
        </w:rPr>
      </w:pPr>
    </w:p>
    <w:sectPr w:rsidR="00AD4973">
      <w:endnotePr>
        <w:numFmt w:val="decimal"/>
      </w:endnotePr>
      <w:type w:val="continuous"/>
      <w:pgSz w:w="11907" w:h="16839"/>
      <w:pgMar w:top="1134" w:right="1134" w:bottom="1134" w:left="1134"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283"/>
  <w:drawingGridVerticalSpacing w:val="283"/>
  <w:doNotShadeFormData/>
  <w:characterSpacingControl w:val="doNotCompress"/>
  <w:endnotePr>
    <w:numFmt w:val="decimal"/>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73"/>
    <w:rsid w:val="003E3C86"/>
    <w:rsid w:val="00AD49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7ADC4-4E95-4E32-9819-03F05DA3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pt-PT"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qFormat/>
    <w:pPr>
      <w:keepNext/>
      <w:keepLines/>
      <w:spacing w:before="240" w:after="60"/>
      <w:outlineLvl w:val="0"/>
    </w:pPr>
    <w:rPr>
      <w:rFonts w:ascii="Arial" w:hAnsi="Arial" w:cs="Arial"/>
      <w:b/>
      <w:bCs/>
      <w:sz w:val="36"/>
      <w:szCs w:val="36"/>
    </w:rPr>
  </w:style>
  <w:style w:type="paragraph" w:styleId="Cabealho2">
    <w:name w:val="heading 2"/>
    <w:basedOn w:val="Cabealho1"/>
    <w:next w:val="Normal"/>
    <w:qFormat/>
    <w:pPr>
      <w:outlineLvl w:val="1"/>
    </w:pPr>
    <w:rPr>
      <w:sz w:val="32"/>
      <w:szCs w:val="32"/>
    </w:rPr>
  </w:style>
  <w:style w:type="paragraph" w:styleId="Cabealho3">
    <w:name w:val="heading 3"/>
    <w:basedOn w:val="Cabealho2"/>
    <w:next w:val="Normal"/>
    <w:qFormat/>
    <w:pPr>
      <w:outlineLvl w:val="2"/>
    </w:pPr>
    <w:rPr>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Almeida</dc:creator>
  <cp:keywords/>
  <dc:description/>
  <cp:lastModifiedBy>Susana Almeida</cp:lastModifiedBy>
  <cp:revision>2</cp:revision>
  <dcterms:created xsi:type="dcterms:W3CDTF">2021-03-15T14:18:00Z</dcterms:created>
  <dcterms:modified xsi:type="dcterms:W3CDTF">2021-03-15T14:18:00Z</dcterms:modified>
</cp:coreProperties>
</file>